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BACFD" w14:textId="77777777" w:rsidR="00044C74" w:rsidRPr="00A1319F" w:rsidRDefault="00044C74" w:rsidP="00A1319F">
      <w:pPr>
        <w:pStyle w:val="NormalWeb"/>
        <w:jc w:val="center"/>
        <w:rPr>
          <w:b/>
          <w:bCs/>
          <w:u w:val="single"/>
        </w:rPr>
      </w:pPr>
      <w:r w:rsidRPr="00A1319F">
        <w:rPr>
          <w:b/>
          <w:bCs/>
          <w:u w:val="single"/>
        </w:rPr>
        <w:t>Training with Repetitions in Reserve (RIR)</w:t>
      </w:r>
    </w:p>
    <w:p w14:paraId="1B2851BC" w14:textId="77777777" w:rsidR="00044C74" w:rsidRDefault="00044C74" w:rsidP="00044C74">
      <w:pPr>
        <w:pStyle w:val="NormalWeb"/>
      </w:pPr>
      <w:r>
        <w:t xml:space="preserve">Have you heard of RIR? Most people haven’t, but it is increasingly being used </w:t>
      </w:r>
      <w:proofErr w:type="gramStart"/>
      <w:r>
        <w:t>as a way to</w:t>
      </w:r>
      <w:proofErr w:type="gramEnd"/>
      <w:r>
        <w:t xml:space="preserve"> gauge training intensity and loading. Primarily used in resistance training, Repetitions in Reserve (RIR) helps ensure that you are training at the appropriate intensity while still maintaining proper form and technique.</w:t>
      </w:r>
    </w:p>
    <w:p w14:paraId="74D45B61" w14:textId="77777777" w:rsidR="00044C74" w:rsidRDefault="00044C74" w:rsidP="00044C74">
      <w:pPr>
        <w:pStyle w:val="NormalWeb"/>
      </w:pPr>
      <w:r>
        <w:t>Why is RIR important? Resistance training is commonly used to improve one or more of four primary characteristics: muscular endurance, hypertrophy, strength, and power. RIR provides a practical way to regulate training load, especially for hypertrophy and strength-focused programs.</w:t>
      </w:r>
    </w:p>
    <w:p w14:paraId="11C2A063" w14:textId="77777777" w:rsidR="00044C74" w:rsidRDefault="00044C74" w:rsidP="00044C74">
      <w:pPr>
        <w:pStyle w:val="NormalWeb"/>
      </w:pPr>
      <w:r>
        <w:t>When training for muscle hypertrophy, a target RIR of approximately 2–3 is commonly recommended. This means you finish the set feeling like you could still complete 2–3 additional repetitions before failure. When training for maximal strength, a lower RIR of around 1–2 is often used, meaning the set is taken closer to muscular failure while still maintaining proper technique.</w:t>
      </w:r>
    </w:p>
    <w:p w14:paraId="728FAB16" w14:textId="77777777" w:rsidR="00044C74" w:rsidRDefault="00044C74" w:rsidP="00044C74">
      <w:pPr>
        <w:pStyle w:val="NormalWeb"/>
      </w:pPr>
      <w:r>
        <w:t>So how should you use RIR? Let’s look at an example.</w:t>
      </w:r>
    </w:p>
    <w:p w14:paraId="0CA362E2" w14:textId="77777777" w:rsidR="00044C74" w:rsidRDefault="00044C74" w:rsidP="00044C74">
      <w:pPr>
        <w:pStyle w:val="NormalWeb"/>
      </w:pPr>
      <w:r>
        <w:t>Your goal is to improve strength, and you are preparing to perform the barbell back squat. You plan to complete sets of 5 repetitions, which is a common repetition range for strength development.</w:t>
      </w:r>
    </w:p>
    <w:p w14:paraId="73151D30" w14:textId="77777777" w:rsidR="00044C74" w:rsidRDefault="00044C74" w:rsidP="00044C74">
      <w:pPr>
        <w:pStyle w:val="NormalWeb"/>
      </w:pPr>
      <w:r>
        <w:t>You select an initial weight and complete 5 repetitions with relative ease. You feel as though you could have completed 8–10 total repetitions if necessary. Based on this result, the load is likely too light, so you increase the weight by 10–15 pounds.</w:t>
      </w:r>
    </w:p>
    <w:p w14:paraId="0C0DB746" w14:textId="77777777" w:rsidR="00044C74" w:rsidRDefault="00044C74" w:rsidP="00044C74">
      <w:pPr>
        <w:pStyle w:val="NormalWeb"/>
      </w:pPr>
      <w:r>
        <w:t>On your next set of 5, the weight feels more challenging, but you still believe you could have completed 6–8 total repetitions. Again, the load is probably still slightly below your target intensity.</w:t>
      </w:r>
    </w:p>
    <w:p w14:paraId="053C9D39" w14:textId="77777777" w:rsidR="00044C74" w:rsidRDefault="00044C74" w:rsidP="00044C74">
      <w:pPr>
        <w:pStyle w:val="NormalWeb"/>
      </w:pPr>
      <w:r>
        <w:t>You then increase the weight by another 5 pounds. This time, the set of 5 feels challenging, but your technique remains solid. You finish the set feeling like you may have been able to complete 1–2 additional repetitions. Based on an RIR of 1–2, this would represent the “sweet spot” for strength-focused training.</w:t>
      </w:r>
    </w:p>
    <w:p w14:paraId="01684E4E" w14:textId="77777777" w:rsidR="00044C74" w:rsidRDefault="00044C74" w:rsidP="00044C74">
      <w:pPr>
        <w:pStyle w:val="NormalWeb"/>
      </w:pPr>
      <w:r>
        <w:t>Ideally, RIR should be applied primarily to compound barbell and dumbbell exercises such as squats, presses, deadlifts, and rows. However, in theory, it can be used with almost any resistance-training movement.</w:t>
      </w:r>
    </w:p>
    <w:p w14:paraId="1990BB76" w14:textId="77777777" w:rsidR="00044C74" w:rsidRDefault="00044C74" w:rsidP="00044C74">
      <w:pPr>
        <w:pStyle w:val="NormalWeb"/>
      </w:pPr>
      <w:r>
        <w:t>As you gain experience using RIR across different exercises, you will begin to develop a better understanding of appropriate loading and progression. Typically, 4–5 total sets are performed for major exercises. The first 1–2 sets are usually considered warm-up or preparatory sets and may have an RIR of 3 or greater. The remaining 2–3 sets are considered the primary “working sets,” where the load should align closely with the targeted RIR range.</w:t>
      </w:r>
    </w:p>
    <w:p w14:paraId="60746F64" w14:textId="77777777" w:rsidR="00044C74" w:rsidRDefault="00044C74" w:rsidP="00044C74">
      <w:pPr>
        <w:pStyle w:val="NormalWeb"/>
      </w:pPr>
      <w:r>
        <w:t>Using RIR effectively allows you to train hard enough to stimulate adaptation while also managing fatigue and maintaining quality movement patterns. Over time, this can lead to more consistent progress in both strength and muscle development.</w:t>
      </w:r>
    </w:p>
    <w:p w14:paraId="1F60DB92" w14:textId="77777777" w:rsidR="00A1319F" w:rsidRDefault="00A1319F" w:rsidP="00044C74">
      <w:pPr>
        <w:pStyle w:val="NormalWeb"/>
      </w:pPr>
    </w:p>
    <w:p w14:paraId="0BACCB38" w14:textId="77777777" w:rsidR="00A1319F" w:rsidRDefault="00A1319F" w:rsidP="00044C74">
      <w:pPr>
        <w:pStyle w:val="NormalWeb"/>
      </w:pPr>
    </w:p>
    <w:p w14:paraId="48AFF120" w14:textId="08D26A3D" w:rsidR="00A1319F" w:rsidRDefault="00A1319F" w:rsidP="00A1319F">
      <w:pPr>
        <w:pStyle w:val="Caption"/>
        <w:keepNext/>
      </w:pPr>
      <w:r>
        <w:lastRenderedPageBreak/>
        <w:t xml:space="preserve">Table </w:t>
      </w:r>
      <w:fldSimple w:instr=" SEQ Table \* ARABIC ">
        <w:r>
          <w:rPr>
            <w:noProof/>
          </w:rPr>
          <w:t>1</w:t>
        </w:r>
      </w:fldSimple>
      <w:r>
        <w:t>: RIR and RPE relationship to effort and training goals.</w:t>
      </w:r>
    </w:p>
    <w:tbl>
      <w:tblPr>
        <w:tblW w:w="0" w:type="auto"/>
        <w:jc w:val="center"/>
        <w:tblCellSpacing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15" w:type="dxa"/>
          <w:left w:w="15" w:type="dxa"/>
          <w:bottom w:w="15" w:type="dxa"/>
          <w:right w:w="15" w:type="dxa"/>
        </w:tblCellMar>
        <w:tblLook w:val="04A0" w:firstRow="1" w:lastRow="0" w:firstColumn="1" w:lastColumn="0" w:noHBand="0" w:noVBand="1"/>
      </w:tblPr>
      <w:tblGrid>
        <w:gridCol w:w="1525"/>
        <w:gridCol w:w="2250"/>
        <w:gridCol w:w="2250"/>
        <w:gridCol w:w="2250"/>
      </w:tblGrid>
      <w:tr w:rsidR="00A1319F" w:rsidRPr="00A1319F" w14:paraId="4B9279D2" w14:textId="77777777" w:rsidTr="00A1319F">
        <w:trPr>
          <w:tblHeader/>
          <w:tblCellSpacing w:w="15" w:type="dxa"/>
          <w:jc w:val="center"/>
        </w:trPr>
        <w:tc>
          <w:tcPr>
            <w:tcW w:w="1480" w:type="dxa"/>
            <w:shd w:val="clear" w:color="auto" w:fill="BFBFBF" w:themeFill="background1" w:themeFillShade="BF"/>
            <w:hideMark/>
          </w:tcPr>
          <w:p w14:paraId="1E09CC56" w14:textId="77777777" w:rsidR="00A1319F" w:rsidRPr="00A1319F" w:rsidRDefault="00A1319F" w:rsidP="00A1319F">
            <w:pPr>
              <w:rPr>
                <w:b/>
                <w:bCs/>
                <w:sz w:val="22"/>
                <w:szCs w:val="22"/>
              </w:rPr>
            </w:pPr>
            <w:r w:rsidRPr="00A1319F">
              <w:rPr>
                <w:b/>
                <w:bCs/>
                <w:sz w:val="22"/>
                <w:szCs w:val="22"/>
              </w:rPr>
              <w:t>RIR (Reps in Reserve)</w:t>
            </w:r>
          </w:p>
        </w:tc>
        <w:tc>
          <w:tcPr>
            <w:tcW w:w="2220" w:type="dxa"/>
            <w:shd w:val="clear" w:color="auto" w:fill="BFBFBF" w:themeFill="background1" w:themeFillShade="BF"/>
            <w:hideMark/>
          </w:tcPr>
          <w:p w14:paraId="78F0CAB1" w14:textId="3CDDC8CF" w:rsidR="00A1319F" w:rsidRPr="00A1319F" w:rsidRDefault="00A1319F" w:rsidP="00A1319F">
            <w:pPr>
              <w:rPr>
                <w:b/>
                <w:bCs/>
                <w:sz w:val="22"/>
                <w:szCs w:val="22"/>
              </w:rPr>
            </w:pPr>
            <w:r w:rsidRPr="00A1319F">
              <w:rPr>
                <w:b/>
                <w:bCs/>
                <w:sz w:val="22"/>
                <w:szCs w:val="22"/>
              </w:rPr>
              <w:t>R</w:t>
            </w:r>
            <w:r>
              <w:rPr>
                <w:b/>
                <w:bCs/>
                <w:sz w:val="22"/>
                <w:szCs w:val="22"/>
              </w:rPr>
              <w:t>ating of Perceived Exertion</w:t>
            </w:r>
            <w:r w:rsidRPr="00A1319F">
              <w:rPr>
                <w:b/>
                <w:bCs/>
                <w:sz w:val="22"/>
                <w:szCs w:val="22"/>
              </w:rPr>
              <w:t xml:space="preserve"> (1–10 Scale)</w:t>
            </w:r>
          </w:p>
        </w:tc>
        <w:tc>
          <w:tcPr>
            <w:tcW w:w="2220" w:type="dxa"/>
            <w:shd w:val="clear" w:color="auto" w:fill="BFBFBF" w:themeFill="background1" w:themeFillShade="BF"/>
            <w:hideMark/>
          </w:tcPr>
          <w:p w14:paraId="489CE522" w14:textId="77777777" w:rsidR="00A1319F" w:rsidRPr="00A1319F" w:rsidRDefault="00A1319F" w:rsidP="00A1319F">
            <w:pPr>
              <w:rPr>
                <w:b/>
                <w:bCs/>
                <w:sz w:val="22"/>
                <w:szCs w:val="22"/>
              </w:rPr>
            </w:pPr>
            <w:r w:rsidRPr="00A1319F">
              <w:rPr>
                <w:b/>
                <w:bCs/>
                <w:sz w:val="22"/>
                <w:szCs w:val="22"/>
              </w:rPr>
              <w:t>Description of Effort</w:t>
            </w:r>
          </w:p>
        </w:tc>
        <w:tc>
          <w:tcPr>
            <w:tcW w:w="2205" w:type="dxa"/>
            <w:shd w:val="clear" w:color="auto" w:fill="BFBFBF" w:themeFill="background1" w:themeFillShade="BF"/>
            <w:hideMark/>
          </w:tcPr>
          <w:p w14:paraId="460F1481" w14:textId="77777777" w:rsidR="00A1319F" w:rsidRPr="00A1319F" w:rsidRDefault="00A1319F" w:rsidP="00A1319F">
            <w:pPr>
              <w:rPr>
                <w:b/>
                <w:bCs/>
                <w:sz w:val="22"/>
                <w:szCs w:val="22"/>
              </w:rPr>
            </w:pPr>
            <w:r w:rsidRPr="00A1319F">
              <w:rPr>
                <w:b/>
                <w:bCs/>
                <w:sz w:val="22"/>
                <w:szCs w:val="22"/>
              </w:rPr>
              <w:t>Typical Training Goal</w:t>
            </w:r>
          </w:p>
        </w:tc>
      </w:tr>
      <w:tr w:rsidR="00A1319F" w:rsidRPr="00A1319F" w14:paraId="687729E8" w14:textId="77777777" w:rsidTr="00A1319F">
        <w:trPr>
          <w:tblCellSpacing w:w="15" w:type="dxa"/>
          <w:jc w:val="center"/>
        </w:trPr>
        <w:tc>
          <w:tcPr>
            <w:tcW w:w="1480" w:type="dxa"/>
            <w:shd w:val="clear" w:color="auto" w:fill="FFFFCC"/>
            <w:vAlign w:val="center"/>
            <w:hideMark/>
          </w:tcPr>
          <w:p w14:paraId="4D5848C7" w14:textId="77777777" w:rsidR="00A1319F" w:rsidRPr="00A1319F" w:rsidRDefault="00A1319F" w:rsidP="00A1319F">
            <w:pPr>
              <w:rPr>
                <w:b/>
                <w:bCs/>
                <w:sz w:val="22"/>
                <w:szCs w:val="22"/>
              </w:rPr>
            </w:pPr>
            <w:r w:rsidRPr="00A1319F">
              <w:rPr>
                <w:b/>
                <w:bCs/>
                <w:sz w:val="22"/>
                <w:szCs w:val="22"/>
              </w:rPr>
              <w:t>5+ RIR</w:t>
            </w:r>
          </w:p>
        </w:tc>
        <w:tc>
          <w:tcPr>
            <w:tcW w:w="2220" w:type="dxa"/>
            <w:shd w:val="clear" w:color="auto" w:fill="FFFFCC"/>
            <w:vAlign w:val="center"/>
            <w:hideMark/>
          </w:tcPr>
          <w:p w14:paraId="4EECCBD0" w14:textId="77777777" w:rsidR="00A1319F" w:rsidRPr="00A1319F" w:rsidRDefault="00A1319F" w:rsidP="00A1319F">
            <w:pPr>
              <w:rPr>
                <w:b/>
                <w:bCs/>
                <w:sz w:val="22"/>
                <w:szCs w:val="22"/>
              </w:rPr>
            </w:pPr>
            <w:r w:rsidRPr="00A1319F">
              <w:rPr>
                <w:b/>
                <w:bCs/>
                <w:sz w:val="22"/>
                <w:szCs w:val="22"/>
              </w:rPr>
              <w:t>RPE 5 or below</w:t>
            </w:r>
          </w:p>
        </w:tc>
        <w:tc>
          <w:tcPr>
            <w:tcW w:w="2220" w:type="dxa"/>
            <w:shd w:val="clear" w:color="auto" w:fill="DAE9F7" w:themeFill="text2" w:themeFillTint="1A"/>
            <w:vAlign w:val="center"/>
            <w:hideMark/>
          </w:tcPr>
          <w:p w14:paraId="6D53DC60" w14:textId="77777777" w:rsidR="00A1319F" w:rsidRPr="00A1319F" w:rsidRDefault="00A1319F" w:rsidP="00A1319F">
            <w:pPr>
              <w:rPr>
                <w:b/>
                <w:bCs/>
                <w:sz w:val="22"/>
                <w:szCs w:val="22"/>
              </w:rPr>
            </w:pPr>
            <w:r w:rsidRPr="00A1319F">
              <w:rPr>
                <w:b/>
                <w:bCs/>
                <w:sz w:val="22"/>
                <w:szCs w:val="22"/>
              </w:rPr>
              <w:t>Very light effort; many repetitions left in the tank</w:t>
            </w:r>
          </w:p>
        </w:tc>
        <w:tc>
          <w:tcPr>
            <w:tcW w:w="2205" w:type="dxa"/>
            <w:shd w:val="clear" w:color="auto" w:fill="DAE9F7" w:themeFill="text2" w:themeFillTint="1A"/>
            <w:vAlign w:val="center"/>
            <w:hideMark/>
          </w:tcPr>
          <w:p w14:paraId="453A4BB5" w14:textId="77777777" w:rsidR="00A1319F" w:rsidRPr="00A1319F" w:rsidRDefault="00A1319F" w:rsidP="00A1319F">
            <w:pPr>
              <w:rPr>
                <w:b/>
                <w:bCs/>
                <w:sz w:val="22"/>
                <w:szCs w:val="22"/>
              </w:rPr>
            </w:pPr>
            <w:r w:rsidRPr="00A1319F">
              <w:rPr>
                <w:b/>
                <w:bCs/>
                <w:sz w:val="22"/>
                <w:szCs w:val="22"/>
              </w:rPr>
              <w:t>Warm-up, recovery work, technique practice</w:t>
            </w:r>
          </w:p>
        </w:tc>
      </w:tr>
      <w:tr w:rsidR="00A1319F" w:rsidRPr="00A1319F" w14:paraId="424FC010" w14:textId="77777777" w:rsidTr="00A1319F">
        <w:trPr>
          <w:tblCellSpacing w:w="15" w:type="dxa"/>
          <w:jc w:val="center"/>
        </w:trPr>
        <w:tc>
          <w:tcPr>
            <w:tcW w:w="1480" w:type="dxa"/>
            <w:shd w:val="clear" w:color="auto" w:fill="FFFFCC"/>
            <w:vAlign w:val="center"/>
            <w:hideMark/>
          </w:tcPr>
          <w:p w14:paraId="3E8F8A3D" w14:textId="77777777" w:rsidR="00A1319F" w:rsidRPr="00A1319F" w:rsidRDefault="00A1319F" w:rsidP="00A1319F">
            <w:pPr>
              <w:rPr>
                <w:b/>
                <w:bCs/>
                <w:sz w:val="22"/>
                <w:szCs w:val="22"/>
              </w:rPr>
            </w:pPr>
            <w:r w:rsidRPr="00A1319F">
              <w:rPr>
                <w:b/>
                <w:bCs/>
                <w:sz w:val="22"/>
                <w:szCs w:val="22"/>
              </w:rPr>
              <w:t>4 RIR</w:t>
            </w:r>
          </w:p>
        </w:tc>
        <w:tc>
          <w:tcPr>
            <w:tcW w:w="2220" w:type="dxa"/>
            <w:shd w:val="clear" w:color="auto" w:fill="FFFFCC"/>
            <w:vAlign w:val="center"/>
            <w:hideMark/>
          </w:tcPr>
          <w:p w14:paraId="23B721A6" w14:textId="77777777" w:rsidR="00A1319F" w:rsidRPr="00A1319F" w:rsidRDefault="00A1319F" w:rsidP="00A1319F">
            <w:pPr>
              <w:rPr>
                <w:b/>
                <w:bCs/>
                <w:sz w:val="22"/>
                <w:szCs w:val="22"/>
              </w:rPr>
            </w:pPr>
            <w:r w:rsidRPr="00A1319F">
              <w:rPr>
                <w:b/>
                <w:bCs/>
                <w:sz w:val="22"/>
                <w:szCs w:val="22"/>
              </w:rPr>
              <w:t>RPE 6</w:t>
            </w:r>
          </w:p>
        </w:tc>
        <w:tc>
          <w:tcPr>
            <w:tcW w:w="2220" w:type="dxa"/>
            <w:shd w:val="clear" w:color="auto" w:fill="DAE9F7" w:themeFill="text2" w:themeFillTint="1A"/>
            <w:vAlign w:val="center"/>
            <w:hideMark/>
          </w:tcPr>
          <w:p w14:paraId="4392AED4" w14:textId="77777777" w:rsidR="00A1319F" w:rsidRPr="00A1319F" w:rsidRDefault="00A1319F" w:rsidP="00A1319F">
            <w:pPr>
              <w:rPr>
                <w:b/>
                <w:bCs/>
                <w:sz w:val="22"/>
                <w:szCs w:val="22"/>
              </w:rPr>
            </w:pPr>
            <w:r w:rsidRPr="00A1319F">
              <w:rPr>
                <w:b/>
                <w:bCs/>
                <w:sz w:val="22"/>
                <w:szCs w:val="22"/>
              </w:rPr>
              <w:t>Comfortable working set; could perform ~4 more reps</w:t>
            </w:r>
          </w:p>
        </w:tc>
        <w:tc>
          <w:tcPr>
            <w:tcW w:w="2205" w:type="dxa"/>
            <w:shd w:val="clear" w:color="auto" w:fill="DAE9F7" w:themeFill="text2" w:themeFillTint="1A"/>
            <w:vAlign w:val="center"/>
            <w:hideMark/>
          </w:tcPr>
          <w:p w14:paraId="6D49C677" w14:textId="77777777" w:rsidR="00A1319F" w:rsidRPr="00A1319F" w:rsidRDefault="00A1319F" w:rsidP="00A1319F">
            <w:pPr>
              <w:rPr>
                <w:b/>
                <w:bCs/>
                <w:sz w:val="22"/>
                <w:szCs w:val="22"/>
              </w:rPr>
            </w:pPr>
            <w:r w:rsidRPr="00A1319F">
              <w:rPr>
                <w:b/>
                <w:bCs/>
                <w:sz w:val="22"/>
                <w:szCs w:val="22"/>
              </w:rPr>
              <w:t>Endurance, movement quality</w:t>
            </w:r>
          </w:p>
        </w:tc>
      </w:tr>
      <w:tr w:rsidR="00A1319F" w:rsidRPr="00A1319F" w14:paraId="2C7352B8" w14:textId="77777777" w:rsidTr="00A1319F">
        <w:trPr>
          <w:tblCellSpacing w:w="15" w:type="dxa"/>
          <w:jc w:val="center"/>
        </w:trPr>
        <w:tc>
          <w:tcPr>
            <w:tcW w:w="1480" w:type="dxa"/>
            <w:shd w:val="clear" w:color="auto" w:fill="FFC000"/>
            <w:vAlign w:val="center"/>
            <w:hideMark/>
          </w:tcPr>
          <w:p w14:paraId="0887F0F8" w14:textId="77777777" w:rsidR="00A1319F" w:rsidRPr="00A1319F" w:rsidRDefault="00A1319F" w:rsidP="00A1319F">
            <w:pPr>
              <w:rPr>
                <w:b/>
                <w:bCs/>
                <w:sz w:val="22"/>
                <w:szCs w:val="22"/>
              </w:rPr>
            </w:pPr>
            <w:r w:rsidRPr="00A1319F">
              <w:rPr>
                <w:b/>
                <w:bCs/>
                <w:sz w:val="22"/>
                <w:szCs w:val="22"/>
              </w:rPr>
              <w:t>3 RIR</w:t>
            </w:r>
          </w:p>
        </w:tc>
        <w:tc>
          <w:tcPr>
            <w:tcW w:w="2220" w:type="dxa"/>
            <w:shd w:val="clear" w:color="auto" w:fill="FFC000"/>
            <w:vAlign w:val="center"/>
            <w:hideMark/>
          </w:tcPr>
          <w:p w14:paraId="623414B0" w14:textId="77777777" w:rsidR="00A1319F" w:rsidRPr="00A1319F" w:rsidRDefault="00A1319F" w:rsidP="00A1319F">
            <w:pPr>
              <w:rPr>
                <w:b/>
                <w:bCs/>
                <w:sz w:val="22"/>
                <w:szCs w:val="22"/>
              </w:rPr>
            </w:pPr>
            <w:r w:rsidRPr="00A1319F">
              <w:rPr>
                <w:b/>
                <w:bCs/>
                <w:sz w:val="22"/>
                <w:szCs w:val="22"/>
              </w:rPr>
              <w:t>RPE 7</w:t>
            </w:r>
          </w:p>
        </w:tc>
        <w:tc>
          <w:tcPr>
            <w:tcW w:w="2220" w:type="dxa"/>
            <w:shd w:val="clear" w:color="auto" w:fill="DAE9F7" w:themeFill="text2" w:themeFillTint="1A"/>
            <w:vAlign w:val="center"/>
            <w:hideMark/>
          </w:tcPr>
          <w:p w14:paraId="030A7F6E" w14:textId="77777777" w:rsidR="00A1319F" w:rsidRPr="00A1319F" w:rsidRDefault="00A1319F" w:rsidP="00A1319F">
            <w:pPr>
              <w:rPr>
                <w:b/>
                <w:bCs/>
                <w:sz w:val="22"/>
                <w:szCs w:val="22"/>
              </w:rPr>
            </w:pPr>
            <w:r w:rsidRPr="00A1319F">
              <w:rPr>
                <w:b/>
                <w:bCs/>
                <w:sz w:val="22"/>
                <w:szCs w:val="22"/>
              </w:rPr>
              <w:t>Moderately challenging but controlled</w:t>
            </w:r>
          </w:p>
        </w:tc>
        <w:tc>
          <w:tcPr>
            <w:tcW w:w="2205" w:type="dxa"/>
            <w:shd w:val="clear" w:color="auto" w:fill="DAE9F7" w:themeFill="text2" w:themeFillTint="1A"/>
            <w:vAlign w:val="center"/>
            <w:hideMark/>
          </w:tcPr>
          <w:p w14:paraId="44C74A1F" w14:textId="77777777" w:rsidR="00A1319F" w:rsidRPr="00A1319F" w:rsidRDefault="00A1319F" w:rsidP="00A1319F">
            <w:pPr>
              <w:rPr>
                <w:b/>
                <w:bCs/>
                <w:sz w:val="22"/>
                <w:szCs w:val="22"/>
              </w:rPr>
            </w:pPr>
            <w:r w:rsidRPr="00A1319F">
              <w:rPr>
                <w:b/>
                <w:bCs/>
                <w:sz w:val="22"/>
                <w:szCs w:val="22"/>
              </w:rPr>
              <w:t>Hypertrophy, volume training</w:t>
            </w:r>
          </w:p>
        </w:tc>
      </w:tr>
      <w:tr w:rsidR="00A1319F" w:rsidRPr="00A1319F" w14:paraId="7F580A51" w14:textId="77777777" w:rsidTr="00A1319F">
        <w:trPr>
          <w:tblCellSpacing w:w="15" w:type="dxa"/>
          <w:jc w:val="center"/>
        </w:trPr>
        <w:tc>
          <w:tcPr>
            <w:tcW w:w="1480" w:type="dxa"/>
            <w:shd w:val="clear" w:color="auto" w:fill="FFC000"/>
            <w:vAlign w:val="center"/>
            <w:hideMark/>
          </w:tcPr>
          <w:p w14:paraId="5F3923F3" w14:textId="77777777" w:rsidR="00A1319F" w:rsidRPr="00A1319F" w:rsidRDefault="00A1319F" w:rsidP="00A1319F">
            <w:pPr>
              <w:rPr>
                <w:b/>
                <w:bCs/>
                <w:sz w:val="22"/>
                <w:szCs w:val="22"/>
              </w:rPr>
            </w:pPr>
            <w:r w:rsidRPr="00A1319F">
              <w:rPr>
                <w:b/>
                <w:bCs/>
                <w:sz w:val="22"/>
                <w:szCs w:val="22"/>
              </w:rPr>
              <w:t>2 RIR</w:t>
            </w:r>
          </w:p>
        </w:tc>
        <w:tc>
          <w:tcPr>
            <w:tcW w:w="2220" w:type="dxa"/>
            <w:shd w:val="clear" w:color="auto" w:fill="FFC000"/>
            <w:vAlign w:val="center"/>
            <w:hideMark/>
          </w:tcPr>
          <w:p w14:paraId="2E250994" w14:textId="77777777" w:rsidR="00A1319F" w:rsidRPr="00A1319F" w:rsidRDefault="00A1319F" w:rsidP="00A1319F">
            <w:pPr>
              <w:rPr>
                <w:b/>
                <w:bCs/>
                <w:sz w:val="22"/>
                <w:szCs w:val="22"/>
              </w:rPr>
            </w:pPr>
            <w:r w:rsidRPr="00A1319F">
              <w:rPr>
                <w:b/>
                <w:bCs/>
                <w:sz w:val="22"/>
                <w:szCs w:val="22"/>
              </w:rPr>
              <w:t>RPE 8</w:t>
            </w:r>
          </w:p>
        </w:tc>
        <w:tc>
          <w:tcPr>
            <w:tcW w:w="2220" w:type="dxa"/>
            <w:shd w:val="clear" w:color="auto" w:fill="DAE9F7" w:themeFill="text2" w:themeFillTint="1A"/>
            <w:vAlign w:val="center"/>
            <w:hideMark/>
          </w:tcPr>
          <w:p w14:paraId="5DED469C" w14:textId="77777777" w:rsidR="00A1319F" w:rsidRPr="00A1319F" w:rsidRDefault="00A1319F" w:rsidP="00A1319F">
            <w:pPr>
              <w:rPr>
                <w:b/>
                <w:bCs/>
                <w:sz w:val="22"/>
                <w:szCs w:val="22"/>
              </w:rPr>
            </w:pPr>
            <w:r w:rsidRPr="00A1319F">
              <w:rPr>
                <w:b/>
                <w:bCs/>
                <w:sz w:val="22"/>
                <w:szCs w:val="22"/>
              </w:rPr>
              <w:t>Hard effort; only ~2 reps left</w:t>
            </w:r>
          </w:p>
        </w:tc>
        <w:tc>
          <w:tcPr>
            <w:tcW w:w="2205" w:type="dxa"/>
            <w:shd w:val="clear" w:color="auto" w:fill="DAE9F7" w:themeFill="text2" w:themeFillTint="1A"/>
            <w:vAlign w:val="center"/>
            <w:hideMark/>
          </w:tcPr>
          <w:p w14:paraId="72BAB253" w14:textId="77777777" w:rsidR="00A1319F" w:rsidRPr="00A1319F" w:rsidRDefault="00A1319F" w:rsidP="00A1319F">
            <w:pPr>
              <w:rPr>
                <w:b/>
                <w:bCs/>
                <w:sz w:val="22"/>
                <w:szCs w:val="22"/>
              </w:rPr>
            </w:pPr>
            <w:r w:rsidRPr="00A1319F">
              <w:rPr>
                <w:b/>
                <w:bCs/>
                <w:sz w:val="22"/>
                <w:szCs w:val="22"/>
              </w:rPr>
              <w:t>Hypertrophy, strength development</w:t>
            </w:r>
          </w:p>
        </w:tc>
      </w:tr>
      <w:tr w:rsidR="00A1319F" w:rsidRPr="00A1319F" w14:paraId="6CD8D2BC" w14:textId="77777777" w:rsidTr="00A1319F">
        <w:trPr>
          <w:tblCellSpacing w:w="15" w:type="dxa"/>
          <w:jc w:val="center"/>
        </w:trPr>
        <w:tc>
          <w:tcPr>
            <w:tcW w:w="1480" w:type="dxa"/>
            <w:shd w:val="clear" w:color="auto" w:fill="EE0000"/>
            <w:vAlign w:val="center"/>
            <w:hideMark/>
          </w:tcPr>
          <w:p w14:paraId="6F90C27B" w14:textId="77777777" w:rsidR="00A1319F" w:rsidRPr="00A1319F" w:rsidRDefault="00A1319F" w:rsidP="00A1319F">
            <w:pPr>
              <w:rPr>
                <w:b/>
                <w:bCs/>
                <w:sz w:val="22"/>
                <w:szCs w:val="22"/>
              </w:rPr>
            </w:pPr>
            <w:r w:rsidRPr="00A1319F">
              <w:rPr>
                <w:b/>
                <w:bCs/>
                <w:sz w:val="22"/>
                <w:szCs w:val="22"/>
              </w:rPr>
              <w:t>1 RIR</w:t>
            </w:r>
          </w:p>
        </w:tc>
        <w:tc>
          <w:tcPr>
            <w:tcW w:w="2220" w:type="dxa"/>
            <w:shd w:val="clear" w:color="auto" w:fill="EE0000"/>
            <w:vAlign w:val="center"/>
            <w:hideMark/>
          </w:tcPr>
          <w:p w14:paraId="1F81C8AB" w14:textId="77777777" w:rsidR="00A1319F" w:rsidRPr="00A1319F" w:rsidRDefault="00A1319F" w:rsidP="00A1319F">
            <w:pPr>
              <w:rPr>
                <w:b/>
                <w:bCs/>
                <w:sz w:val="22"/>
                <w:szCs w:val="22"/>
              </w:rPr>
            </w:pPr>
            <w:r w:rsidRPr="00A1319F">
              <w:rPr>
                <w:b/>
                <w:bCs/>
                <w:sz w:val="22"/>
                <w:szCs w:val="22"/>
              </w:rPr>
              <w:t>RPE 9</w:t>
            </w:r>
          </w:p>
        </w:tc>
        <w:tc>
          <w:tcPr>
            <w:tcW w:w="2220" w:type="dxa"/>
            <w:shd w:val="clear" w:color="auto" w:fill="DAE9F7" w:themeFill="text2" w:themeFillTint="1A"/>
            <w:vAlign w:val="center"/>
            <w:hideMark/>
          </w:tcPr>
          <w:p w14:paraId="50FC15D2" w14:textId="77777777" w:rsidR="00A1319F" w:rsidRPr="00A1319F" w:rsidRDefault="00A1319F" w:rsidP="00A1319F">
            <w:pPr>
              <w:rPr>
                <w:b/>
                <w:bCs/>
                <w:sz w:val="22"/>
                <w:szCs w:val="22"/>
              </w:rPr>
            </w:pPr>
            <w:r w:rsidRPr="00A1319F">
              <w:rPr>
                <w:b/>
                <w:bCs/>
                <w:sz w:val="22"/>
                <w:szCs w:val="22"/>
              </w:rPr>
              <w:t>Very hard effort; maybe 1 more rep possible</w:t>
            </w:r>
          </w:p>
        </w:tc>
        <w:tc>
          <w:tcPr>
            <w:tcW w:w="2205" w:type="dxa"/>
            <w:shd w:val="clear" w:color="auto" w:fill="DAE9F7" w:themeFill="text2" w:themeFillTint="1A"/>
            <w:vAlign w:val="center"/>
            <w:hideMark/>
          </w:tcPr>
          <w:p w14:paraId="71DE00FD" w14:textId="77777777" w:rsidR="00A1319F" w:rsidRPr="00A1319F" w:rsidRDefault="00A1319F" w:rsidP="00A1319F">
            <w:pPr>
              <w:rPr>
                <w:b/>
                <w:bCs/>
                <w:sz w:val="22"/>
                <w:szCs w:val="22"/>
              </w:rPr>
            </w:pPr>
            <w:r w:rsidRPr="00A1319F">
              <w:rPr>
                <w:b/>
                <w:bCs/>
                <w:sz w:val="22"/>
                <w:szCs w:val="22"/>
              </w:rPr>
              <w:t>Maximal strength training</w:t>
            </w:r>
          </w:p>
        </w:tc>
      </w:tr>
      <w:tr w:rsidR="00A1319F" w:rsidRPr="00A1319F" w14:paraId="381B9A9E" w14:textId="77777777" w:rsidTr="00A1319F">
        <w:trPr>
          <w:tblCellSpacing w:w="15" w:type="dxa"/>
          <w:jc w:val="center"/>
        </w:trPr>
        <w:tc>
          <w:tcPr>
            <w:tcW w:w="1480" w:type="dxa"/>
            <w:shd w:val="clear" w:color="auto" w:fill="EE0000"/>
            <w:vAlign w:val="center"/>
            <w:hideMark/>
          </w:tcPr>
          <w:p w14:paraId="551954A1" w14:textId="77777777" w:rsidR="00A1319F" w:rsidRPr="00A1319F" w:rsidRDefault="00A1319F" w:rsidP="00A1319F">
            <w:pPr>
              <w:rPr>
                <w:b/>
                <w:bCs/>
                <w:sz w:val="22"/>
                <w:szCs w:val="22"/>
              </w:rPr>
            </w:pPr>
            <w:r w:rsidRPr="00A1319F">
              <w:rPr>
                <w:b/>
                <w:bCs/>
                <w:sz w:val="22"/>
                <w:szCs w:val="22"/>
              </w:rPr>
              <w:t>0 RIR</w:t>
            </w:r>
          </w:p>
        </w:tc>
        <w:tc>
          <w:tcPr>
            <w:tcW w:w="2220" w:type="dxa"/>
            <w:shd w:val="clear" w:color="auto" w:fill="EE0000"/>
            <w:vAlign w:val="center"/>
            <w:hideMark/>
          </w:tcPr>
          <w:p w14:paraId="47D098B4" w14:textId="77777777" w:rsidR="00A1319F" w:rsidRPr="00A1319F" w:rsidRDefault="00A1319F" w:rsidP="00A1319F">
            <w:pPr>
              <w:rPr>
                <w:b/>
                <w:bCs/>
                <w:sz w:val="22"/>
                <w:szCs w:val="22"/>
              </w:rPr>
            </w:pPr>
            <w:r w:rsidRPr="00A1319F">
              <w:rPr>
                <w:b/>
                <w:bCs/>
                <w:sz w:val="22"/>
                <w:szCs w:val="22"/>
              </w:rPr>
              <w:t>RPE 10</w:t>
            </w:r>
          </w:p>
        </w:tc>
        <w:tc>
          <w:tcPr>
            <w:tcW w:w="2220" w:type="dxa"/>
            <w:shd w:val="clear" w:color="auto" w:fill="DAE9F7" w:themeFill="text2" w:themeFillTint="1A"/>
            <w:vAlign w:val="center"/>
            <w:hideMark/>
          </w:tcPr>
          <w:p w14:paraId="287F00AB" w14:textId="77777777" w:rsidR="00A1319F" w:rsidRPr="00A1319F" w:rsidRDefault="00A1319F" w:rsidP="00A1319F">
            <w:pPr>
              <w:rPr>
                <w:b/>
                <w:bCs/>
                <w:sz w:val="22"/>
                <w:szCs w:val="22"/>
              </w:rPr>
            </w:pPr>
            <w:r w:rsidRPr="00A1319F">
              <w:rPr>
                <w:b/>
                <w:bCs/>
                <w:sz w:val="22"/>
                <w:szCs w:val="22"/>
              </w:rPr>
              <w:t>Max effort; no additional reps possible</w:t>
            </w:r>
          </w:p>
        </w:tc>
        <w:tc>
          <w:tcPr>
            <w:tcW w:w="2205" w:type="dxa"/>
            <w:shd w:val="clear" w:color="auto" w:fill="DAE9F7" w:themeFill="text2" w:themeFillTint="1A"/>
            <w:vAlign w:val="center"/>
            <w:hideMark/>
          </w:tcPr>
          <w:p w14:paraId="2B495A58" w14:textId="77777777" w:rsidR="00A1319F" w:rsidRPr="00A1319F" w:rsidRDefault="00A1319F" w:rsidP="00A1319F">
            <w:pPr>
              <w:rPr>
                <w:b/>
                <w:bCs/>
                <w:sz w:val="22"/>
                <w:szCs w:val="22"/>
              </w:rPr>
            </w:pPr>
            <w:r w:rsidRPr="00A1319F">
              <w:rPr>
                <w:b/>
                <w:bCs/>
                <w:sz w:val="22"/>
                <w:szCs w:val="22"/>
              </w:rPr>
              <w:t>Testing, near-max effort, failure training</w:t>
            </w:r>
          </w:p>
        </w:tc>
      </w:tr>
    </w:tbl>
    <w:p w14:paraId="6EB35C07" w14:textId="77777777" w:rsidR="00044C74" w:rsidRDefault="00044C74"/>
    <w:sectPr w:rsidR="00044C74" w:rsidSect="00A131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CF"/>
    <w:rsid w:val="00044C74"/>
    <w:rsid w:val="002A4ACF"/>
    <w:rsid w:val="005F545F"/>
    <w:rsid w:val="00A1319F"/>
    <w:rsid w:val="00A77664"/>
    <w:rsid w:val="00E9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DB39"/>
  <w15:chartTrackingRefBased/>
  <w15:docId w15:val="{6836752B-B14C-4514-B57E-D2DFF29E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ACF"/>
    <w:rPr>
      <w:rFonts w:eastAsiaTheme="majorEastAsia" w:cstheme="majorBidi"/>
      <w:color w:val="272727" w:themeColor="text1" w:themeTint="D8"/>
    </w:rPr>
  </w:style>
  <w:style w:type="paragraph" w:styleId="Title">
    <w:name w:val="Title"/>
    <w:basedOn w:val="Normal"/>
    <w:next w:val="Normal"/>
    <w:link w:val="TitleChar"/>
    <w:uiPriority w:val="10"/>
    <w:qFormat/>
    <w:rsid w:val="002A4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ACF"/>
    <w:pPr>
      <w:spacing w:before="160"/>
      <w:jc w:val="center"/>
    </w:pPr>
    <w:rPr>
      <w:i/>
      <w:iCs/>
      <w:color w:val="404040" w:themeColor="text1" w:themeTint="BF"/>
    </w:rPr>
  </w:style>
  <w:style w:type="character" w:customStyle="1" w:styleId="QuoteChar">
    <w:name w:val="Quote Char"/>
    <w:basedOn w:val="DefaultParagraphFont"/>
    <w:link w:val="Quote"/>
    <w:uiPriority w:val="29"/>
    <w:rsid w:val="002A4ACF"/>
    <w:rPr>
      <w:i/>
      <w:iCs/>
      <w:color w:val="404040" w:themeColor="text1" w:themeTint="BF"/>
    </w:rPr>
  </w:style>
  <w:style w:type="paragraph" w:styleId="ListParagraph">
    <w:name w:val="List Paragraph"/>
    <w:basedOn w:val="Normal"/>
    <w:uiPriority w:val="34"/>
    <w:qFormat/>
    <w:rsid w:val="002A4ACF"/>
    <w:pPr>
      <w:ind w:left="720"/>
      <w:contextualSpacing/>
    </w:pPr>
  </w:style>
  <w:style w:type="character" w:styleId="IntenseEmphasis">
    <w:name w:val="Intense Emphasis"/>
    <w:basedOn w:val="DefaultParagraphFont"/>
    <w:uiPriority w:val="21"/>
    <w:qFormat/>
    <w:rsid w:val="002A4ACF"/>
    <w:rPr>
      <w:i/>
      <w:iCs/>
      <w:color w:val="0F4761" w:themeColor="accent1" w:themeShade="BF"/>
    </w:rPr>
  </w:style>
  <w:style w:type="paragraph" w:styleId="IntenseQuote">
    <w:name w:val="Intense Quote"/>
    <w:basedOn w:val="Normal"/>
    <w:next w:val="Normal"/>
    <w:link w:val="IntenseQuoteChar"/>
    <w:uiPriority w:val="30"/>
    <w:qFormat/>
    <w:rsid w:val="002A4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ACF"/>
    <w:rPr>
      <w:i/>
      <w:iCs/>
      <w:color w:val="0F4761" w:themeColor="accent1" w:themeShade="BF"/>
    </w:rPr>
  </w:style>
  <w:style w:type="character" w:styleId="IntenseReference">
    <w:name w:val="Intense Reference"/>
    <w:basedOn w:val="DefaultParagraphFont"/>
    <w:uiPriority w:val="32"/>
    <w:qFormat/>
    <w:rsid w:val="002A4ACF"/>
    <w:rPr>
      <w:b/>
      <w:bCs/>
      <w:smallCaps/>
      <w:color w:val="0F4761" w:themeColor="accent1" w:themeShade="BF"/>
      <w:spacing w:val="5"/>
    </w:rPr>
  </w:style>
  <w:style w:type="paragraph" w:styleId="NormalWeb">
    <w:name w:val="Normal (Web)"/>
    <w:basedOn w:val="Normal"/>
    <w:uiPriority w:val="99"/>
    <w:semiHidden/>
    <w:unhideWhenUsed/>
    <w:rsid w:val="00044C7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A1319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Daughters, Seth</dc:creator>
  <cp:keywords/>
  <dc:description/>
  <cp:lastModifiedBy>Daughters, Seth</cp:lastModifiedBy>
  <cp:revision>1</cp:revision>
  <dcterms:created xsi:type="dcterms:W3CDTF">2026-05-19T13:21:00Z</dcterms:created>
  <dcterms:modified xsi:type="dcterms:W3CDTF">2026-05-19T13:52:00Z</dcterms:modified>
</cp:coreProperties>
</file>